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5AFD5" w14:textId="77777777" w:rsidR="00D56768" w:rsidRDefault="00000000">
      <w:pPr>
        <w:jc w:val="center"/>
        <w:rPr>
          <w:rFonts w:ascii="宋体" w:hAnsi="宋体" w:cs="宋体" w:hint="eastAsia"/>
          <w:b/>
          <w:bCs/>
          <w:sz w:val="32"/>
          <w:szCs w:val="40"/>
        </w:rPr>
      </w:pPr>
      <w:r>
        <w:rPr>
          <w:rFonts w:ascii="宋体" w:hAnsi="宋体" w:cs="宋体" w:hint="eastAsia"/>
          <w:b/>
          <w:bCs/>
          <w:sz w:val="32"/>
          <w:szCs w:val="40"/>
        </w:rPr>
        <w:t>中信期货有限公司2025年5月海光芯片（Hygon 5480）信创服务器</w:t>
      </w:r>
    </w:p>
    <w:p w14:paraId="4B375931" w14:textId="77777777" w:rsidR="00D56768" w:rsidRDefault="00000000">
      <w:pPr>
        <w:jc w:val="center"/>
        <w:rPr>
          <w:rFonts w:ascii="宋体" w:hAnsi="宋体" w:cs="宋体" w:hint="eastAsia"/>
          <w:b/>
          <w:bCs/>
          <w:sz w:val="32"/>
          <w:szCs w:val="40"/>
        </w:rPr>
      </w:pPr>
      <w:r>
        <w:rPr>
          <w:rFonts w:ascii="宋体" w:hAnsi="宋体" w:cs="宋体" w:hint="eastAsia"/>
          <w:b/>
          <w:bCs/>
          <w:sz w:val="32"/>
          <w:szCs w:val="40"/>
        </w:rPr>
        <w:t>采购项目招标公告</w:t>
      </w:r>
    </w:p>
    <w:p w14:paraId="25658C56" w14:textId="77777777" w:rsidR="00D56768" w:rsidRDefault="00D56768">
      <w:pPr>
        <w:rPr>
          <w:rFonts w:ascii="宋体" w:hAnsi="宋体" w:cs="宋体" w:hint="eastAsia"/>
        </w:rPr>
      </w:pPr>
    </w:p>
    <w:p w14:paraId="43C5896C" w14:textId="77777777" w:rsidR="00D56768" w:rsidRDefault="00000000">
      <w:pPr>
        <w:ind w:firstLineChars="200" w:firstLine="420"/>
        <w:rPr>
          <w:rFonts w:ascii="宋体" w:hAnsi="宋体" w:cs="宋体" w:hint="eastAsia"/>
          <w:szCs w:val="21"/>
        </w:rPr>
      </w:pPr>
      <w:r>
        <w:rPr>
          <w:rFonts w:ascii="宋体" w:hAnsi="宋体" w:cs="宋体" w:hint="eastAsia"/>
          <w:szCs w:val="21"/>
        </w:rPr>
        <w:t>本项目的招标人为中信期货有限公司（以下简称“招标人”），中信国际招标有限公司（以下简称“招标代理机构”）受中信期货有限公司（招标人）的委托，拟对下述项目以公开招标方式进行采购，欢迎符合资格要求的供应商参与投标。</w:t>
      </w:r>
    </w:p>
    <w:p w14:paraId="0C35C755" w14:textId="77777777" w:rsidR="00D56768" w:rsidRDefault="00D56768">
      <w:pPr>
        <w:ind w:firstLineChars="200" w:firstLine="420"/>
        <w:rPr>
          <w:rFonts w:ascii="宋体" w:hAnsi="宋体" w:cs="宋体" w:hint="eastAsia"/>
          <w:szCs w:val="21"/>
        </w:rPr>
      </w:pPr>
    </w:p>
    <w:p w14:paraId="062CCC38" w14:textId="77777777" w:rsidR="00D56768" w:rsidRDefault="00000000">
      <w:pPr>
        <w:numPr>
          <w:ilvl w:val="0"/>
          <w:numId w:val="1"/>
        </w:numPr>
        <w:ind w:firstLineChars="200" w:firstLine="422"/>
        <w:rPr>
          <w:rFonts w:ascii="宋体" w:hAnsi="宋体" w:cs="宋体" w:hint="eastAsia"/>
          <w:b/>
          <w:bCs/>
          <w:szCs w:val="21"/>
        </w:rPr>
      </w:pPr>
      <w:r>
        <w:rPr>
          <w:rFonts w:ascii="宋体" w:hAnsi="宋体" w:cs="宋体" w:hint="eastAsia"/>
          <w:b/>
          <w:bCs/>
          <w:szCs w:val="21"/>
        </w:rPr>
        <w:t>项目概况</w:t>
      </w:r>
    </w:p>
    <w:p w14:paraId="7FA326A1" w14:textId="77777777" w:rsidR="00D56768" w:rsidRDefault="00000000">
      <w:pPr>
        <w:ind w:firstLineChars="200" w:firstLine="420"/>
        <w:rPr>
          <w:rFonts w:ascii="宋体" w:hAnsi="宋体" w:cs="宋体" w:hint="eastAsia"/>
          <w:szCs w:val="21"/>
        </w:rPr>
      </w:pPr>
      <w:r>
        <w:rPr>
          <w:rFonts w:ascii="宋体" w:hAnsi="宋体" w:cs="宋体" w:hint="eastAsia"/>
          <w:szCs w:val="21"/>
        </w:rPr>
        <w:t>1、项目名称：中信期货有限公司2025年5月海光芯片（</w:t>
      </w:r>
      <w:r>
        <w:rPr>
          <w:rFonts w:ascii="宋体" w:hAnsi="宋体" w:cs="宋体"/>
          <w:szCs w:val="21"/>
        </w:rPr>
        <w:t>H</w:t>
      </w:r>
      <w:r>
        <w:rPr>
          <w:rFonts w:ascii="宋体" w:hAnsi="宋体" w:cs="宋体" w:hint="eastAsia"/>
          <w:szCs w:val="21"/>
        </w:rPr>
        <w:t>y</w:t>
      </w:r>
      <w:r>
        <w:rPr>
          <w:rFonts w:ascii="宋体" w:hAnsi="宋体" w:cs="宋体"/>
          <w:szCs w:val="21"/>
        </w:rPr>
        <w:t>gon 5480）</w:t>
      </w:r>
      <w:r>
        <w:rPr>
          <w:rFonts w:ascii="宋体" w:hAnsi="宋体" w:cs="宋体" w:hint="eastAsia"/>
          <w:szCs w:val="21"/>
        </w:rPr>
        <w:t>信创服务器采购项目</w:t>
      </w:r>
    </w:p>
    <w:p w14:paraId="310DE7B9" w14:textId="77777777" w:rsidR="00D56768" w:rsidRDefault="00000000">
      <w:pPr>
        <w:ind w:firstLineChars="200" w:firstLine="420"/>
      </w:pPr>
      <w:r>
        <w:rPr>
          <w:rFonts w:ascii="宋体" w:hAnsi="宋体" w:cs="宋体" w:hint="eastAsia"/>
          <w:szCs w:val="21"/>
        </w:rPr>
        <w:t>2、采购内容：拟海光芯片（</w:t>
      </w:r>
      <w:r>
        <w:rPr>
          <w:rFonts w:ascii="宋体" w:hAnsi="宋体" w:cs="宋体"/>
          <w:szCs w:val="21"/>
        </w:rPr>
        <w:t>H</w:t>
      </w:r>
      <w:r>
        <w:rPr>
          <w:rFonts w:ascii="宋体" w:hAnsi="宋体" w:cs="宋体" w:hint="eastAsia"/>
          <w:szCs w:val="21"/>
        </w:rPr>
        <w:t>y</w:t>
      </w:r>
      <w:r>
        <w:rPr>
          <w:rFonts w:ascii="宋体" w:hAnsi="宋体" w:cs="宋体"/>
          <w:szCs w:val="21"/>
        </w:rPr>
        <w:t>gon 5480</w:t>
      </w:r>
      <w:r>
        <w:rPr>
          <w:rFonts w:ascii="宋体" w:hAnsi="宋体" w:cs="宋体" w:hint="eastAsia"/>
          <w:szCs w:val="21"/>
        </w:rPr>
        <w:t>）信创服务器44台，不承诺采购量，分批采购。</w:t>
      </w:r>
    </w:p>
    <w:p w14:paraId="7D7F7A25" w14:textId="77777777" w:rsidR="00D56768" w:rsidRDefault="00000000">
      <w:pPr>
        <w:ind w:firstLineChars="200" w:firstLine="420"/>
        <w:rPr>
          <w:rFonts w:ascii="宋体" w:hAnsi="宋体" w:cs="宋体" w:hint="eastAsia"/>
          <w:szCs w:val="21"/>
        </w:rPr>
      </w:pPr>
      <w:r>
        <w:rPr>
          <w:rFonts w:ascii="宋体" w:hAnsi="宋体" w:cs="宋体" w:hint="eastAsia"/>
          <w:szCs w:val="21"/>
        </w:rPr>
        <w:t>3、采购方式：拟入围一家供应商。</w:t>
      </w:r>
    </w:p>
    <w:p w14:paraId="1E7DEAC2" w14:textId="77777777" w:rsidR="00D56768" w:rsidRDefault="00D56768">
      <w:pPr>
        <w:ind w:firstLineChars="200" w:firstLine="420"/>
        <w:rPr>
          <w:rFonts w:ascii="宋体" w:hAnsi="宋体" w:cs="宋体" w:hint="eastAsia"/>
          <w:szCs w:val="21"/>
        </w:rPr>
      </w:pPr>
    </w:p>
    <w:p w14:paraId="5FA3DE21" w14:textId="77777777" w:rsidR="00D56768" w:rsidRDefault="00000000">
      <w:pPr>
        <w:wordWrap w:val="0"/>
        <w:ind w:firstLineChars="200" w:firstLine="422"/>
        <w:rPr>
          <w:rFonts w:ascii="宋体" w:hAnsi="宋体" w:cs="宋体" w:hint="eastAsia"/>
          <w:b/>
          <w:bCs/>
          <w:szCs w:val="21"/>
        </w:rPr>
      </w:pPr>
      <w:r>
        <w:rPr>
          <w:rFonts w:ascii="宋体" w:hAnsi="宋体" w:cs="宋体" w:hint="eastAsia"/>
          <w:b/>
          <w:bCs/>
          <w:szCs w:val="21"/>
        </w:rPr>
        <w:t>二、投标人资格要求</w:t>
      </w:r>
    </w:p>
    <w:p w14:paraId="2C8D8709" w14:textId="77777777" w:rsidR="00D56768" w:rsidRDefault="00000000">
      <w:pPr>
        <w:wordWrap w:val="0"/>
        <w:ind w:firstLineChars="200" w:firstLine="420"/>
        <w:rPr>
          <w:rFonts w:ascii="宋体" w:hAnsi="宋体" w:cs="宋体" w:hint="eastAsia"/>
          <w:szCs w:val="21"/>
        </w:rPr>
      </w:pPr>
      <w:r>
        <w:rPr>
          <w:rFonts w:ascii="宋体" w:hAnsi="宋体" w:cs="宋体" w:hint="eastAsia"/>
          <w:szCs w:val="21"/>
        </w:rPr>
        <w:t>1、中华人民共和国境内注册的具有独立承担民事责任的法人或其他组织，经营范围符合项目要求，具有独立承担民事责任的能力。</w:t>
      </w:r>
    </w:p>
    <w:p w14:paraId="4C821F16" w14:textId="77777777" w:rsidR="00D56768" w:rsidRDefault="00000000">
      <w:pPr>
        <w:wordWrap w:val="0"/>
        <w:ind w:firstLineChars="200" w:firstLine="420"/>
        <w:rPr>
          <w:rFonts w:ascii="宋体" w:hAnsi="宋体" w:cs="宋体" w:hint="eastAsia"/>
          <w:szCs w:val="21"/>
        </w:rPr>
      </w:pPr>
      <w:r>
        <w:rPr>
          <w:rFonts w:ascii="宋体" w:hAnsi="宋体" w:cs="宋体" w:hint="eastAsia"/>
          <w:szCs w:val="21"/>
        </w:rPr>
        <w:t>2、未处于被标记为失信惩戒对象状态（以信用中国（</w:t>
      </w:r>
      <w:hyperlink r:id="rId8" w:tgtFrame="_blank" w:history="1">
        <w:r>
          <w:rPr>
            <w:rFonts w:ascii="宋体" w:hAnsi="宋体" w:cs="宋体" w:hint="eastAsia"/>
            <w:szCs w:val="21"/>
          </w:rPr>
          <w:t>www.creditchina.gov.cn</w:t>
        </w:r>
      </w:hyperlink>
      <w:r>
        <w:rPr>
          <w:rFonts w:ascii="宋体" w:hAnsi="宋体" w:cs="宋体" w:hint="eastAsia"/>
          <w:szCs w:val="21"/>
        </w:rPr>
        <w:t>）查询的公开信息为准）、未处于被列入严重违法失信名单（黑名单）状态（以国家企业信用信息公示系统（</w:t>
      </w:r>
      <w:hyperlink r:id="rId9" w:tgtFrame="_blank" w:history="1">
        <w:r>
          <w:rPr>
            <w:rFonts w:ascii="宋体" w:hAnsi="宋体" w:cs="宋体" w:hint="eastAsia"/>
            <w:szCs w:val="21"/>
          </w:rPr>
          <w:t>www.gsxt.gov.cn</w:t>
        </w:r>
      </w:hyperlink>
      <w:r>
        <w:rPr>
          <w:rFonts w:ascii="宋体" w:hAnsi="宋体" w:cs="宋体" w:hint="eastAsia"/>
          <w:szCs w:val="21"/>
        </w:rPr>
        <w:t>）查询的公开信息为准）、未处于被禁止参加政府采购活动的行政处罚期内（以中国政府采购网公开信息为准）。</w:t>
      </w:r>
    </w:p>
    <w:p w14:paraId="36EF7F63" w14:textId="77777777" w:rsidR="00D56768" w:rsidRDefault="00000000">
      <w:pPr>
        <w:wordWrap w:val="0"/>
        <w:ind w:firstLineChars="200" w:firstLine="420"/>
        <w:rPr>
          <w:rFonts w:ascii="宋体" w:hAnsi="宋体" w:cs="宋体" w:hint="eastAsia"/>
          <w:szCs w:val="21"/>
        </w:rPr>
      </w:pPr>
      <w:r>
        <w:rPr>
          <w:rFonts w:ascii="宋体" w:hAnsi="宋体" w:cs="宋体" w:hint="eastAsia"/>
          <w:szCs w:val="21"/>
        </w:rPr>
        <w:t>3、</w:t>
      </w:r>
      <w:bookmarkStart w:id="0" w:name="OLE_LINK2"/>
      <w:r>
        <w:rPr>
          <w:rFonts w:ascii="宋体" w:hAnsi="宋体" w:cs="宋体" w:hint="eastAsia"/>
          <w:szCs w:val="21"/>
        </w:rPr>
        <w:t>所投标品牌服务器自2</w:t>
      </w:r>
      <w:r>
        <w:rPr>
          <w:rFonts w:ascii="宋体" w:hAnsi="宋体" w:cs="宋体"/>
          <w:szCs w:val="21"/>
        </w:rPr>
        <w:t>022</w:t>
      </w:r>
      <w:r>
        <w:rPr>
          <w:rFonts w:ascii="宋体" w:hAnsi="宋体" w:cs="宋体" w:hint="eastAsia"/>
          <w:szCs w:val="21"/>
        </w:rPr>
        <w:t>年</w:t>
      </w:r>
      <w:r>
        <w:rPr>
          <w:rFonts w:ascii="宋体" w:hAnsi="宋体" w:cs="宋体"/>
          <w:szCs w:val="21"/>
        </w:rPr>
        <w:t>4</w:t>
      </w:r>
      <w:r>
        <w:rPr>
          <w:rFonts w:ascii="宋体" w:hAnsi="宋体" w:cs="宋体" w:hint="eastAsia"/>
          <w:szCs w:val="21"/>
        </w:rPr>
        <w:t>月1日起（以合同、协议签订日期为准），在国家金融监督管理总局发布的2</w:t>
      </w:r>
      <w:r>
        <w:rPr>
          <w:rFonts w:ascii="宋体" w:hAnsi="宋体" w:cs="宋体"/>
          <w:szCs w:val="21"/>
        </w:rPr>
        <w:t>023</w:t>
      </w:r>
      <w:r>
        <w:rPr>
          <w:rFonts w:ascii="宋体" w:hAnsi="宋体" w:cs="宋体" w:hint="eastAsia"/>
          <w:szCs w:val="21"/>
        </w:rPr>
        <w:t>年度国内系统重要性银行名单（中国光大银行、中国民生银行、平安银行、华夏银行、宁波银行、江苏银行、广发银行、上海银行、南京银行、北京银行、中信银行、浦发银行、中国邮政储蓄银行、交通银行、招商银行、兴业银行、中国工商银行、中国银行、中国建设银行、中国农业银行）以及</w:t>
      </w:r>
      <w:r>
        <w:rPr>
          <w:rFonts w:ascii="宋体" w:hAnsi="宋体" w:cs="宋体" w:hint="eastAsia"/>
          <w:color w:val="000000"/>
          <w:szCs w:val="21"/>
        </w:rPr>
        <w:t>三大</w:t>
      </w:r>
      <w:r>
        <w:rPr>
          <w:rFonts w:ascii="宋体" w:hAnsi="宋体" w:cs="宋体"/>
          <w:color w:val="000000"/>
          <w:szCs w:val="21"/>
        </w:rPr>
        <w:t>政策性银行</w:t>
      </w:r>
      <w:r>
        <w:rPr>
          <w:rFonts w:ascii="宋体" w:hAnsi="宋体" w:cs="宋体" w:hint="eastAsia"/>
          <w:color w:val="000000"/>
          <w:szCs w:val="21"/>
        </w:rPr>
        <w:t>（国开银行、进出口银行、农业发展银行）</w:t>
      </w:r>
      <w:r>
        <w:rPr>
          <w:rFonts w:ascii="宋体" w:hAnsi="宋体" w:cs="宋体" w:hint="eastAsia"/>
          <w:szCs w:val="21"/>
        </w:rPr>
        <w:t>总行有过不少于5家银行案例（提供订单合同复印件及供货凭证，如为框架协议，提供框架协议及供货凭证）。*注：案例必须体现所供服务器芯片为海光5</w:t>
      </w:r>
      <w:r>
        <w:rPr>
          <w:rFonts w:ascii="宋体" w:hAnsi="宋体" w:cs="宋体"/>
          <w:szCs w:val="21"/>
        </w:rPr>
        <w:t>000</w:t>
      </w:r>
      <w:r>
        <w:rPr>
          <w:rFonts w:ascii="宋体" w:hAnsi="宋体" w:cs="宋体" w:hint="eastAsia"/>
          <w:szCs w:val="21"/>
        </w:rPr>
        <w:t>系列或海光7</w:t>
      </w:r>
      <w:r>
        <w:rPr>
          <w:rFonts w:ascii="宋体" w:hAnsi="宋体" w:cs="宋体"/>
          <w:szCs w:val="21"/>
        </w:rPr>
        <w:t>000</w:t>
      </w:r>
      <w:r>
        <w:rPr>
          <w:rFonts w:ascii="宋体" w:hAnsi="宋体" w:cs="宋体" w:hint="eastAsia"/>
          <w:szCs w:val="21"/>
        </w:rPr>
        <w:t>系列，单个案例供货台数不得低于1</w:t>
      </w:r>
      <w:r>
        <w:rPr>
          <w:rFonts w:ascii="宋体" w:hAnsi="宋体" w:cs="宋体"/>
          <w:szCs w:val="21"/>
        </w:rPr>
        <w:t>00</w:t>
      </w:r>
      <w:r>
        <w:rPr>
          <w:rFonts w:ascii="宋体" w:hAnsi="宋体" w:cs="宋体" w:hint="eastAsia"/>
          <w:szCs w:val="21"/>
        </w:rPr>
        <w:t>台（如同一银行的多个合同订单相加超过1</w:t>
      </w:r>
      <w:r>
        <w:rPr>
          <w:rFonts w:ascii="宋体" w:hAnsi="宋体" w:cs="宋体"/>
          <w:szCs w:val="21"/>
        </w:rPr>
        <w:t>00</w:t>
      </w:r>
      <w:r>
        <w:rPr>
          <w:rFonts w:ascii="宋体" w:hAnsi="宋体" w:cs="宋体" w:hint="eastAsia"/>
          <w:szCs w:val="21"/>
        </w:rPr>
        <w:t>台可计为一个案例）。</w:t>
      </w:r>
      <w:bookmarkEnd w:id="0"/>
    </w:p>
    <w:p w14:paraId="1CF6BE20" w14:textId="77777777" w:rsidR="00D56768" w:rsidRDefault="00000000">
      <w:pPr>
        <w:wordWrap w:val="0"/>
        <w:ind w:firstLineChars="200" w:firstLine="420"/>
        <w:rPr>
          <w:rFonts w:ascii="宋体" w:hAnsi="宋体" w:cs="宋体" w:hint="eastAsia"/>
          <w:szCs w:val="21"/>
        </w:rPr>
      </w:pPr>
      <w:r>
        <w:rPr>
          <w:rFonts w:ascii="宋体" w:hAnsi="宋体" w:cs="宋体" w:hint="eastAsia"/>
          <w:szCs w:val="21"/>
        </w:rPr>
        <w:t>4、投标人如为代理商，须提供服务器制造商（即原厂）出具的针对本项目的唯一授权书和有效的代理商资质证明材料，授权书应明确原厂对本项目所有报价项经原厂确认并按此报价提供原厂产品和服务的承诺（提供制造商授权书和代理商资质证明以及原厂制造商对报价项盖章的承诺函，格式自拟）。</w:t>
      </w:r>
    </w:p>
    <w:p w14:paraId="40E89E34" w14:textId="77777777" w:rsidR="00D56768" w:rsidRDefault="00000000">
      <w:pPr>
        <w:wordWrap w:val="0"/>
        <w:ind w:firstLineChars="200" w:firstLine="420"/>
        <w:rPr>
          <w:rFonts w:ascii="宋体" w:hAnsi="宋体" w:cs="宋体" w:hint="eastAsia"/>
          <w:szCs w:val="21"/>
        </w:rPr>
      </w:pPr>
      <w:r>
        <w:rPr>
          <w:rFonts w:ascii="宋体" w:hAnsi="宋体" w:cs="宋体" w:hint="eastAsia"/>
          <w:szCs w:val="21"/>
        </w:rPr>
        <w:t>5、原厂制造商和授权的唯一代理商不可同时参与本项目投标，如投标产品原厂商与其授权代理商同时参与本项目投标，则授权代理商无投标资格</w:t>
      </w:r>
    </w:p>
    <w:p w14:paraId="3709FCCB" w14:textId="77777777" w:rsidR="00D56768" w:rsidRDefault="00000000">
      <w:pPr>
        <w:wordWrap w:val="0"/>
        <w:ind w:firstLineChars="200" w:firstLine="420"/>
        <w:rPr>
          <w:rFonts w:ascii="宋体" w:hAnsi="宋体" w:cs="宋体" w:hint="eastAsia"/>
          <w:szCs w:val="21"/>
        </w:rPr>
      </w:pPr>
      <w:r>
        <w:rPr>
          <w:rFonts w:ascii="宋体" w:hAnsi="宋体" w:cs="宋体" w:hint="eastAsia"/>
          <w:szCs w:val="21"/>
        </w:rPr>
        <w:t>6、本项目不接受联合体投标。</w:t>
      </w:r>
    </w:p>
    <w:p w14:paraId="1533D1AA" w14:textId="77777777" w:rsidR="00D56768" w:rsidRDefault="00D56768">
      <w:pPr>
        <w:wordWrap w:val="0"/>
        <w:rPr>
          <w:rFonts w:ascii="宋体" w:hAnsi="宋体" w:cs="宋体" w:hint="eastAsia"/>
          <w:szCs w:val="21"/>
        </w:rPr>
      </w:pPr>
    </w:p>
    <w:p w14:paraId="7FFF1908" w14:textId="77777777" w:rsidR="00D56768" w:rsidRDefault="00000000">
      <w:pPr>
        <w:wordWrap w:val="0"/>
        <w:ind w:leftChars="200" w:left="420"/>
        <w:rPr>
          <w:rFonts w:ascii="宋体" w:hAnsi="宋体" w:cs="宋体" w:hint="eastAsia"/>
          <w:b/>
          <w:bCs/>
          <w:szCs w:val="21"/>
        </w:rPr>
      </w:pPr>
      <w:r>
        <w:rPr>
          <w:rFonts w:ascii="宋体" w:hAnsi="宋体" w:cs="宋体" w:hint="eastAsia"/>
          <w:b/>
          <w:bCs/>
          <w:szCs w:val="21"/>
        </w:rPr>
        <w:t>三、报名及资格审查</w:t>
      </w:r>
    </w:p>
    <w:p w14:paraId="78704389" w14:textId="77777777" w:rsidR="00D56768" w:rsidRDefault="00000000">
      <w:pPr>
        <w:wordWrap w:val="0"/>
        <w:ind w:firstLineChars="200" w:firstLine="420"/>
        <w:rPr>
          <w:rFonts w:ascii="宋体" w:hAnsi="宋体" w:cs="宋体" w:hint="eastAsia"/>
          <w:szCs w:val="21"/>
        </w:rPr>
      </w:pPr>
      <w:r>
        <w:rPr>
          <w:rFonts w:ascii="宋体" w:hAnsi="宋体" w:cs="宋体" w:hint="eastAsia"/>
          <w:szCs w:val="21"/>
        </w:rPr>
        <w:t>1、即日起至2025年5月28日1</w:t>
      </w:r>
      <w:r>
        <w:rPr>
          <w:rFonts w:ascii="宋体" w:hAnsi="宋体" w:cs="宋体"/>
          <w:szCs w:val="21"/>
        </w:rPr>
        <w:t>8</w:t>
      </w:r>
      <w:r>
        <w:rPr>
          <w:rFonts w:ascii="宋体" w:hAnsi="宋体" w:cs="宋体" w:hint="eastAsia"/>
          <w:szCs w:val="21"/>
        </w:rPr>
        <w:t>:00（北京时间，下同），凡有意向参与的供应商，请将以下资料（加盖公章的电子扫描件）通过邮件方式发送至fengss@ck.citic.com，邮件主题和正文应声明所报名的采购项目。</w:t>
      </w:r>
    </w:p>
    <w:p w14:paraId="05DBD3E3" w14:textId="77777777" w:rsidR="00D56768" w:rsidRDefault="00000000">
      <w:pPr>
        <w:numPr>
          <w:ilvl w:val="0"/>
          <w:numId w:val="2"/>
        </w:numPr>
        <w:wordWrap w:val="0"/>
        <w:ind w:left="420"/>
        <w:rPr>
          <w:rFonts w:ascii="宋体" w:hAnsi="宋体" w:cs="宋体" w:hint="eastAsia"/>
          <w:b/>
          <w:bCs/>
          <w:szCs w:val="21"/>
        </w:rPr>
      </w:pPr>
      <w:r>
        <w:rPr>
          <w:rFonts w:ascii="宋体" w:hAnsi="宋体" w:cs="宋体" w:hint="eastAsia"/>
          <w:b/>
          <w:bCs/>
          <w:szCs w:val="21"/>
        </w:rPr>
        <w:t>企业营业执照正本和副本</w:t>
      </w:r>
    </w:p>
    <w:p w14:paraId="5D5C5B58" w14:textId="77777777" w:rsidR="00D56768" w:rsidRDefault="00000000">
      <w:pPr>
        <w:numPr>
          <w:ilvl w:val="0"/>
          <w:numId w:val="2"/>
        </w:numPr>
        <w:wordWrap w:val="0"/>
        <w:ind w:left="420"/>
        <w:rPr>
          <w:rFonts w:ascii="宋体" w:hAnsi="宋体" w:cs="宋体" w:hint="eastAsia"/>
          <w:b/>
          <w:bCs/>
          <w:szCs w:val="21"/>
        </w:rPr>
      </w:pPr>
      <w:r>
        <w:rPr>
          <w:rFonts w:ascii="宋体" w:hAnsi="宋体" w:cs="宋体" w:hint="eastAsia"/>
          <w:b/>
          <w:bCs/>
          <w:szCs w:val="21"/>
        </w:rPr>
        <w:t>未被列入失信被执行人名单、重大税收违法失信主体、政府采购严重违法失信行为记录名单查询截图</w:t>
      </w:r>
    </w:p>
    <w:p w14:paraId="3B291B6E" w14:textId="77777777" w:rsidR="00D56768" w:rsidRDefault="00000000">
      <w:pPr>
        <w:numPr>
          <w:ilvl w:val="0"/>
          <w:numId w:val="2"/>
        </w:numPr>
        <w:wordWrap w:val="0"/>
        <w:ind w:left="420"/>
        <w:rPr>
          <w:rFonts w:ascii="宋体" w:hAnsi="宋体" w:cs="宋体" w:hint="eastAsia"/>
          <w:b/>
          <w:bCs/>
          <w:szCs w:val="21"/>
        </w:rPr>
      </w:pPr>
      <w:r>
        <w:rPr>
          <w:rFonts w:ascii="宋体" w:hAnsi="宋体" w:cs="宋体" w:hint="eastAsia"/>
          <w:b/>
          <w:bCs/>
          <w:szCs w:val="21"/>
        </w:rPr>
        <w:t>与项目相关的全部资质认证材料</w:t>
      </w:r>
    </w:p>
    <w:p w14:paraId="330E2A59" w14:textId="77777777" w:rsidR="00D56768" w:rsidRDefault="00000000">
      <w:pPr>
        <w:numPr>
          <w:ilvl w:val="0"/>
          <w:numId w:val="2"/>
        </w:numPr>
        <w:wordWrap w:val="0"/>
        <w:ind w:left="420"/>
        <w:rPr>
          <w:rFonts w:ascii="宋体" w:hAnsi="宋体" w:cs="宋体" w:hint="eastAsia"/>
          <w:b/>
          <w:bCs/>
          <w:szCs w:val="21"/>
        </w:rPr>
      </w:pPr>
      <w:r>
        <w:rPr>
          <w:rFonts w:ascii="宋体" w:hAnsi="宋体" w:cs="宋体" w:hint="eastAsia"/>
          <w:b/>
          <w:bCs/>
          <w:szCs w:val="21"/>
        </w:rPr>
        <w:t>企业简介材料（如服务覆盖城市、团队情况等）</w:t>
      </w:r>
    </w:p>
    <w:p w14:paraId="417B5493" w14:textId="77777777" w:rsidR="00D56768" w:rsidRDefault="00000000">
      <w:pPr>
        <w:numPr>
          <w:ilvl w:val="0"/>
          <w:numId w:val="2"/>
        </w:numPr>
        <w:wordWrap w:val="0"/>
        <w:ind w:left="420"/>
        <w:rPr>
          <w:rFonts w:ascii="宋体" w:hAnsi="宋体" w:cs="宋体" w:hint="eastAsia"/>
          <w:b/>
          <w:bCs/>
          <w:szCs w:val="21"/>
        </w:rPr>
      </w:pPr>
      <w:r>
        <w:rPr>
          <w:rFonts w:ascii="宋体" w:hAnsi="宋体" w:cs="宋体" w:hint="eastAsia"/>
          <w:b/>
          <w:bCs/>
          <w:szCs w:val="21"/>
        </w:rPr>
        <w:lastRenderedPageBreak/>
        <w:t>投标人认为应当提供的其他内容</w:t>
      </w:r>
    </w:p>
    <w:p w14:paraId="336866BE" w14:textId="77777777" w:rsidR="00D56768" w:rsidRDefault="00000000">
      <w:pPr>
        <w:wordWrap w:val="0"/>
        <w:ind w:firstLineChars="200" w:firstLine="420"/>
        <w:rPr>
          <w:rFonts w:ascii="宋体" w:hAnsi="宋体" w:cs="宋体" w:hint="eastAsia"/>
          <w:szCs w:val="21"/>
        </w:rPr>
      </w:pPr>
      <w:r>
        <w:rPr>
          <w:rFonts w:ascii="宋体" w:hAnsi="宋体" w:cs="宋体" w:hint="eastAsia"/>
          <w:szCs w:val="21"/>
        </w:rPr>
        <w:t>2、招标人将对所有报名供应商的资料进行审查，并于6月4日前通过邮件方式告知资格审查结果。</w:t>
      </w:r>
    </w:p>
    <w:p w14:paraId="473A4A9C" w14:textId="77777777" w:rsidR="00D56768" w:rsidRDefault="00D56768">
      <w:pPr>
        <w:wordWrap w:val="0"/>
        <w:rPr>
          <w:rFonts w:ascii="宋体" w:hAnsi="宋体" w:cs="宋体" w:hint="eastAsia"/>
          <w:b/>
          <w:bCs/>
          <w:szCs w:val="21"/>
        </w:rPr>
      </w:pPr>
    </w:p>
    <w:p w14:paraId="224D165E" w14:textId="77777777" w:rsidR="00D56768" w:rsidRDefault="00000000">
      <w:pPr>
        <w:ind w:leftChars="200" w:left="420"/>
        <w:rPr>
          <w:rFonts w:ascii="宋体" w:hAnsi="宋体" w:cs="宋体" w:hint="eastAsia"/>
          <w:b/>
          <w:bCs/>
          <w:szCs w:val="21"/>
        </w:rPr>
      </w:pPr>
      <w:r>
        <w:rPr>
          <w:rFonts w:ascii="宋体" w:hAnsi="宋体" w:cs="宋体" w:hint="eastAsia"/>
          <w:b/>
          <w:bCs/>
          <w:szCs w:val="21"/>
        </w:rPr>
        <w:t>四、招标文件的获取</w:t>
      </w:r>
    </w:p>
    <w:p w14:paraId="025FE9DF" w14:textId="77777777" w:rsidR="00D56768" w:rsidRDefault="00000000">
      <w:pPr>
        <w:ind w:firstLineChars="200" w:firstLine="420"/>
        <w:rPr>
          <w:rFonts w:ascii="宋体" w:hAnsi="宋体" w:cs="宋体" w:hint="eastAsia"/>
          <w:szCs w:val="21"/>
        </w:rPr>
      </w:pPr>
      <w:r>
        <w:rPr>
          <w:rFonts w:ascii="宋体" w:hAnsi="宋体" w:cs="宋体" w:hint="eastAsia"/>
          <w:szCs w:val="21"/>
        </w:rPr>
        <w:t>招标人将于邮件发布招标文件，具体时间另行通知。</w:t>
      </w:r>
    </w:p>
    <w:p w14:paraId="349BBBB2" w14:textId="77777777" w:rsidR="00D56768" w:rsidRDefault="00D56768">
      <w:pPr>
        <w:ind w:leftChars="200" w:left="420"/>
        <w:rPr>
          <w:rFonts w:ascii="宋体" w:hAnsi="宋体" w:cs="宋体" w:hint="eastAsia"/>
          <w:szCs w:val="21"/>
        </w:rPr>
      </w:pPr>
    </w:p>
    <w:p w14:paraId="557C7189" w14:textId="77777777" w:rsidR="00D56768" w:rsidRDefault="00000000">
      <w:pPr>
        <w:numPr>
          <w:ilvl w:val="0"/>
          <w:numId w:val="3"/>
        </w:numPr>
        <w:ind w:leftChars="200" w:left="420"/>
        <w:rPr>
          <w:rFonts w:ascii="宋体" w:hAnsi="宋体" w:cs="宋体" w:hint="eastAsia"/>
          <w:b/>
          <w:bCs/>
          <w:szCs w:val="21"/>
        </w:rPr>
      </w:pPr>
      <w:r>
        <w:rPr>
          <w:rFonts w:ascii="宋体" w:hAnsi="宋体" w:cs="宋体" w:hint="eastAsia"/>
          <w:b/>
          <w:bCs/>
          <w:szCs w:val="21"/>
        </w:rPr>
        <w:t>投标文件的递交</w:t>
      </w:r>
    </w:p>
    <w:p w14:paraId="221C6565" w14:textId="77777777" w:rsidR="00D56768" w:rsidRDefault="00000000">
      <w:pPr>
        <w:ind w:firstLineChars="200" w:firstLine="420"/>
        <w:rPr>
          <w:rFonts w:ascii="宋体" w:hAnsi="宋体" w:cs="宋体" w:hint="eastAsia"/>
          <w:szCs w:val="21"/>
        </w:rPr>
      </w:pPr>
      <w:r>
        <w:rPr>
          <w:rFonts w:ascii="宋体" w:hAnsi="宋体" w:cs="宋体" w:hint="eastAsia"/>
          <w:szCs w:val="21"/>
        </w:rPr>
        <w:t>按照招标文件要求，通过邮件形式、纸质文件形式等递交。</w:t>
      </w:r>
    </w:p>
    <w:p w14:paraId="366A9840" w14:textId="77777777" w:rsidR="00D56768" w:rsidRDefault="00D56768">
      <w:pPr>
        <w:ind w:firstLineChars="300" w:firstLine="632"/>
        <w:rPr>
          <w:rFonts w:ascii="宋体" w:hAnsi="宋体" w:cs="宋体" w:hint="eastAsia"/>
          <w:b/>
          <w:bCs/>
          <w:szCs w:val="21"/>
        </w:rPr>
      </w:pPr>
    </w:p>
    <w:p w14:paraId="325FB0CF" w14:textId="77777777" w:rsidR="00D56768" w:rsidRDefault="00000000">
      <w:pPr>
        <w:numPr>
          <w:ilvl w:val="0"/>
          <w:numId w:val="3"/>
        </w:numPr>
        <w:ind w:leftChars="200" w:left="420"/>
        <w:rPr>
          <w:rFonts w:ascii="宋体" w:hAnsi="宋体" w:cs="宋体" w:hint="eastAsia"/>
          <w:b/>
          <w:bCs/>
          <w:szCs w:val="21"/>
        </w:rPr>
      </w:pPr>
      <w:r>
        <w:rPr>
          <w:rFonts w:ascii="宋体" w:hAnsi="宋体" w:cs="宋体" w:hint="eastAsia"/>
          <w:b/>
          <w:bCs/>
          <w:szCs w:val="21"/>
        </w:rPr>
        <w:t>联系方式</w:t>
      </w:r>
    </w:p>
    <w:p w14:paraId="1C0EBBB6" w14:textId="77777777" w:rsidR="00D56768" w:rsidRDefault="00D56768">
      <w:pPr>
        <w:ind w:leftChars="200" w:left="420"/>
        <w:rPr>
          <w:rFonts w:ascii="宋体" w:hAnsi="宋体" w:cs="宋体" w:hint="eastAsia"/>
          <w:szCs w:val="21"/>
        </w:rPr>
      </w:pPr>
    </w:p>
    <w:p w14:paraId="7C43E5AB" w14:textId="77777777" w:rsidR="00D56768" w:rsidRDefault="00000000">
      <w:pPr>
        <w:ind w:leftChars="200" w:left="420"/>
        <w:rPr>
          <w:rFonts w:ascii="宋体" w:hAnsi="宋体" w:cs="宋体" w:hint="eastAsia"/>
          <w:szCs w:val="21"/>
        </w:rPr>
      </w:pPr>
      <w:r>
        <w:rPr>
          <w:rFonts w:ascii="宋体" w:hAnsi="宋体" w:cs="宋体" w:hint="eastAsia"/>
          <w:szCs w:val="21"/>
        </w:rPr>
        <w:t>招标人：中信期货有限公司</w:t>
      </w:r>
    </w:p>
    <w:p w14:paraId="53CEC5EF" w14:textId="77777777" w:rsidR="00D56768" w:rsidRDefault="00000000">
      <w:pPr>
        <w:ind w:leftChars="200" w:left="420"/>
        <w:rPr>
          <w:rFonts w:ascii="宋体" w:hAnsi="宋体" w:cs="宋体" w:hint="eastAsia"/>
          <w:szCs w:val="21"/>
        </w:rPr>
      </w:pPr>
      <w:r>
        <w:rPr>
          <w:rFonts w:ascii="宋体" w:hAnsi="宋体" w:cs="宋体" w:hint="eastAsia"/>
          <w:szCs w:val="21"/>
        </w:rPr>
        <w:t>地址：上海市浦东新区杨高南路799号3号楼19楼</w:t>
      </w:r>
    </w:p>
    <w:p w14:paraId="3E8C428F" w14:textId="77777777" w:rsidR="00D56768" w:rsidRDefault="00000000">
      <w:pPr>
        <w:ind w:leftChars="200" w:left="420"/>
        <w:rPr>
          <w:rFonts w:ascii="宋体" w:hAnsi="宋体" w:cs="宋体" w:hint="eastAsia"/>
          <w:szCs w:val="21"/>
        </w:rPr>
      </w:pPr>
      <w:r>
        <w:rPr>
          <w:rFonts w:ascii="宋体" w:hAnsi="宋体" w:cs="宋体" w:hint="eastAsia"/>
          <w:szCs w:val="21"/>
        </w:rPr>
        <w:t>邮编：200127</w:t>
      </w:r>
    </w:p>
    <w:p w14:paraId="25E22E89" w14:textId="77777777" w:rsidR="00D56768" w:rsidRDefault="00000000">
      <w:pPr>
        <w:ind w:leftChars="200" w:left="420"/>
        <w:rPr>
          <w:rFonts w:ascii="宋体" w:hAnsi="宋体" w:cs="宋体" w:hint="eastAsia"/>
          <w:szCs w:val="21"/>
        </w:rPr>
      </w:pPr>
      <w:r>
        <w:rPr>
          <w:rFonts w:ascii="宋体" w:hAnsi="宋体" w:cs="宋体" w:hint="eastAsia"/>
          <w:szCs w:val="21"/>
        </w:rPr>
        <w:t xml:space="preserve">联系人：IT采购组 </w:t>
      </w:r>
    </w:p>
    <w:p w14:paraId="711FF54A" w14:textId="77777777" w:rsidR="00D56768" w:rsidRDefault="00000000">
      <w:pPr>
        <w:ind w:leftChars="200" w:left="420"/>
        <w:rPr>
          <w:rFonts w:ascii="宋体" w:hAnsi="宋体" w:cs="宋体" w:hint="eastAsia"/>
          <w:szCs w:val="21"/>
        </w:rPr>
      </w:pPr>
      <w:r>
        <w:rPr>
          <w:rFonts w:ascii="宋体" w:hAnsi="宋体" w:cs="宋体" w:hint="eastAsia"/>
          <w:szCs w:val="21"/>
        </w:rPr>
        <w:t>联系电话：021-</w:t>
      </w:r>
      <w:r>
        <w:rPr>
          <w:rFonts w:ascii="宋体" w:hAnsi="宋体" w:cs="宋体"/>
          <w:szCs w:val="21"/>
        </w:rPr>
        <w:t>60929366</w:t>
      </w:r>
    </w:p>
    <w:p w14:paraId="72120892" w14:textId="77777777" w:rsidR="00D56768" w:rsidRDefault="00000000">
      <w:pPr>
        <w:ind w:leftChars="200" w:left="420"/>
        <w:rPr>
          <w:rFonts w:ascii="宋体" w:hAnsi="宋体" w:cs="宋体" w:hint="eastAsia"/>
          <w:szCs w:val="21"/>
        </w:rPr>
      </w:pPr>
      <w:r>
        <w:rPr>
          <w:rFonts w:ascii="宋体" w:hAnsi="宋体" w:cs="宋体" w:hint="eastAsia"/>
          <w:szCs w:val="21"/>
        </w:rPr>
        <w:t>招标联系邮箱：it_procurement@citicsf.com</w:t>
      </w:r>
    </w:p>
    <w:p w14:paraId="38DFD06F" w14:textId="77777777" w:rsidR="00D56768" w:rsidRDefault="00D56768">
      <w:pPr>
        <w:ind w:leftChars="200" w:left="420"/>
        <w:rPr>
          <w:rFonts w:ascii="宋体" w:hAnsi="宋体" w:cs="宋体" w:hint="eastAsia"/>
          <w:szCs w:val="21"/>
        </w:rPr>
      </w:pPr>
    </w:p>
    <w:p w14:paraId="7D4C14DA" w14:textId="77777777" w:rsidR="00D56768" w:rsidRDefault="00000000">
      <w:pPr>
        <w:ind w:leftChars="200" w:left="420"/>
        <w:rPr>
          <w:rFonts w:ascii="宋体" w:hAnsi="宋体" w:cs="宋体" w:hint="eastAsia"/>
          <w:szCs w:val="21"/>
        </w:rPr>
      </w:pPr>
      <w:r>
        <w:rPr>
          <w:rFonts w:ascii="宋体" w:hAnsi="宋体" w:cs="宋体" w:hint="eastAsia"/>
          <w:szCs w:val="21"/>
        </w:rPr>
        <w:t>招标代理机构名称：中信国际招标有限公司</w:t>
      </w:r>
    </w:p>
    <w:p w14:paraId="6AC8E9ED" w14:textId="77777777" w:rsidR="00D56768" w:rsidRDefault="00000000">
      <w:pPr>
        <w:ind w:leftChars="200" w:left="420"/>
        <w:rPr>
          <w:rFonts w:ascii="宋体" w:hAnsi="宋体" w:cs="宋体" w:hint="eastAsia"/>
          <w:szCs w:val="21"/>
        </w:rPr>
      </w:pPr>
      <w:r>
        <w:rPr>
          <w:rFonts w:ascii="宋体" w:hAnsi="宋体" w:cs="宋体" w:hint="eastAsia"/>
          <w:szCs w:val="21"/>
        </w:rPr>
        <w:t>地址：北京市朝阳区东三环中路59号楼18层1802</w:t>
      </w:r>
    </w:p>
    <w:p w14:paraId="38C31751" w14:textId="77777777" w:rsidR="00D56768" w:rsidRDefault="00000000">
      <w:pPr>
        <w:ind w:leftChars="200" w:left="420"/>
        <w:rPr>
          <w:rFonts w:ascii="宋体" w:hAnsi="宋体" w:cs="宋体" w:hint="eastAsia"/>
          <w:szCs w:val="21"/>
        </w:rPr>
      </w:pPr>
      <w:r>
        <w:rPr>
          <w:rFonts w:ascii="宋体" w:hAnsi="宋体" w:cs="宋体" w:hint="eastAsia"/>
          <w:szCs w:val="21"/>
        </w:rPr>
        <w:t>邮编：100022</w:t>
      </w:r>
    </w:p>
    <w:p w14:paraId="2F625FC2" w14:textId="77777777" w:rsidR="00D56768" w:rsidRDefault="00000000">
      <w:pPr>
        <w:ind w:leftChars="200" w:left="420"/>
        <w:rPr>
          <w:rFonts w:ascii="宋体" w:hAnsi="宋体" w:cs="宋体" w:hint="eastAsia"/>
          <w:szCs w:val="21"/>
        </w:rPr>
      </w:pPr>
      <w:r>
        <w:rPr>
          <w:rFonts w:ascii="宋体" w:hAnsi="宋体" w:cs="宋体" w:hint="eastAsia"/>
          <w:szCs w:val="21"/>
        </w:rPr>
        <w:t>联系电话：010-87945198-651、18518478121</w:t>
      </w:r>
    </w:p>
    <w:p w14:paraId="6C006D71" w14:textId="77777777" w:rsidR="00D56768" w:rsidRDefault="00000000">
      <w:pPr>
        <w:ind w:leftChars="200" w:left="420"/>
        <w:rPr>
          <w:rFonts w:ascii="宋体" w:hAnsi="宋体" w:cs="宋体" w:hint="eastAsia"/>
          <w:szCs w:val="21"/>
        </w:rPr>
      </w:pPr>
      <w:r>
        <w:rPr>
          <w:rFonts w:ascii="宋体" w:hAnsi="宋体" w:cs="宋体" w:hint="eastAsia"/>
          <w:szCs w:val="21"/>
        </w:rPr>
        <w:t xml:space="preserve">联系邮箱：fengss@ck.citic.com </w:t>
      </w:r>
    </w:p>
    <w:p w14:paraId="67736B54" w14:textId="77777777" w:rsidR="00D56768" w:rsidRDefault="00000000">
      <w:pPr>
        <w:ind w:leftChars="200" w:left="420"/>
        <w:rPr>
          <w:rFonts w:ascii="宋体" w:hAnsi="宋体" w:cs="宋体" w:hint="eastAsia"/>
          <w:szCs w:val="21"/>
        </w:rPr>
      </w:pPr>
      <w:r>
        <w:rPr>
          <w:rFonts w:ascii="宋体" w:hAnsi="宋体" w:cs="宋体" w:hint="eastAsia"/>
          <w:szCs w:val="21"/>
        </w:rPr>
        <w:t>联系人：冯圣森、樊鑫硕、裴啸、姬翔</w:t>
      </w:r>
    </w:p>
    <w:p w14:paraId="51E96947" w14:textId="77777777" w:rsidR="00D56768" w:rsidRDefault="00D56768">
      <w:pPr>
        <w:ind w:leftChars="200" w:left="420"/>
        <w:rPr>
          <w:rFonts w:ascii="宋体" w:hAnsi="宋体" w:cs="宋体" w:hint="eastAsia"/>
          <w:szCs w:val="21"/>
        </w:rPr>
      </w:pPr>
    </w:p>
    <w:p w14:paraId="0278BAFD" w14:textId="77777777" w:rsidR="00D56768" w:rsidRDefault="00000000">
      <w:pPr>
        <w:ind w:leftChars="200" w:left="420"/>
        <w:rPr>
          <w:rFonts w:ascii="宋体" w:hAnsi="宋体" w:cs="宋体" w:hint="eastAsia"/>
          <w:szCs w:val="21"/>
        </w:rPr>
      </w:pPr>
      <w:r>
        <w:rPr>
          <w:rFonts w:ascii="宋体" w:hAnsi="宋体" w:cs="宋体" w:hint="eastAsia"/>
          <w:szCs w:val="21"/>
        </w:rPr>
        <w:t>如发现违法、违规行为，可按下述方式进行举报：</w:t>
      </w:r>
    </w:p>
    <w:p w14:paraId="6CAA287D" w14:textId="77777777" w:rsidR="00D56768" w:rsidRDefault="00000000">
      <w:pPr>
        <w:ind w:leftChars="200" w:left="420"/>
        <w:rPr>
          <w:rFonts w:ascii="宋体" w:hAnsi="宋体" w:cs="宋体" w:hint="eastAsia"/>
          <w:szCs w:val="21"/>
        </w:rPr>
      </w:pPr>
      <w:r>
        <w:rPr>
          <w:rFonts w:ascii="宋体" w:hAnsi="宋体" w:cs="宋体" w:hint="eastAsia"/>
          <w:szCs w:val="21"/>
        </w:rPr>
        <w:t>举报邮箱：tousu@citicsf.com；举报电话：021-60574917。</w:t>
      </w:r>
    </w:p>
    <w:sectPr w:rsidR="00D56768">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9D745" w14:textId="77777777" w:rsidR="004F2614" w:rsidRDefault="004F2614" w:rsidP="003F64DC">
      <w:r>
        <w:separator/>
      </w:r>
    </w:p>
  </w:endnote>
  <w:endnote w:type="continuationSeparator" w:id="0">
    <w:p w14:paraId="129026FE" w14:textId="77777777" w:rsidR="004F2614" w:rsidRDefault="004F2614" w:rsidP="003F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CB1F0" w14:textId="77777777" w:rsidR="004F2614" w:rsidRDefault="004F2614" w:rsidP="003F64DC">
      <w:r>
        <w:separator/>
      </w:r>
    </w:p>
  </w:footnote>
  <w:footnote w:type="continuationSeparator" w:id="0">
    <w:p w14:paraId="7D67356A" w14:textId="77777777" w:rsidR="004F2614" w:rsidRDefault="004F2614" w:rsidP="003F6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5210A3"/>
    <w:multiLevelType w:val="singleLevel"/>
    <w:tmpl w:val="B85210A3"/>
    <w:lvl w:ilvl="0">
      <w:start w:val="5"/>
      <w:numFmt w:val="chineseCounting"/>
      <w:suff w:val="nothing"/>
      <w:lvlText w:val="%1、"/>
      <w:lvlJc w:val="left"/>
      <w:rPr>
        <w:rFonts w:hint="eastAsia"/>
      </w:rPr>
    </w:lvl>
  </w:abstractNum>
  <w:abstractNum w:abstractNumId="1" w15:restartNumberingAfterBreak="0">
    <w:nsid w:val="EA4E8438"/>
    <w:multiLevelType w:val="singleLevel"/>
    <w:tmpl w:val="EA4E8438"/>
    <w:lvl w:ilvl="0">
      <w:start w:val="1"/>
      <w:numFmt w:val="chineseCounting"/>
      <w:suff w:val="nothing"/>
      <w:lvlText w:val="%1、"/>
      <w:lvlJc w:val="left"/>
      <w:rPr>
        <w:rFonts w:hint="eastAsia"/>
      </w:rPr>
    </w:lvl>
  </w:abstractNum>
  <w:abstractNum w:abstractNumId="2" w15:restartNumberingAfterBreak="0">
    <w:nsid w:val="6820D326"/>
    <w:multiLevelType w:val="singleLevel"/>
    <w:tmpl w:val="6820D326"/>
    <w:lvl w:ilvl="0">
      <w:start w:val="1"/>
      <w:numFmt w:val="decimal"/>
      <w:suff w:val="nothing"/>
      <w:lvlText w:val="（%1）"/>
      <w:lvlJc w:val="left"/>
      <w:pPr>
        <w:ind w:left="0" w:firstLine="0"/>
      </w:pPr>
    </w:lvl>
  </w:abstractNum>
  <w:num w:numId="1" w16cid:durableId="395514232">
    <w:abstractNumId w:val="1"/>
  </w:num>
  <w:num w:numId="2" w16cid:durableId="1045524263">
    <w:abstractNumId w:val="2"/>
  </w:num>
  <w:num w:numId="3" w16cid:durableId="1857570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U5MDgyOTdiMTA3OTc4ZGYwYTU2MDNlMjliM2M4ZGEifQ=="/>
  </w:docVars>
  <w:rsids>
    <w:rsidRoot w:val="00F91ED5"/>
    <w:rsid w:val="00053465"/>
    <w:rsid w:val="00064E4C"/>
    <w:rsid w:val="0008300A"/>
    <w:rsid w:val="000C7BD8"/>
    <w:rsid w:val="002067B3"/>
    <w:rsid w:val="00237990"/>
    <w:rsid w:val="0028113F"/>
    <w:rsid w:val="00341B81"/>
    <w:rsid w:val="003B1A0E"/>
    <w:rsid w:val="003F64DC"/>
    <w:rsid w:val="00400283"/>
    <w:rsid w:val="00425FE9"/>
    <w:rsid w:val="004A3C03"/>
    <w:rsid w:val="004C4C56"/>
    <w:rsid w:val="004D20C3"/>
    <w:rsid w:val="004D3909"/>
    <w:rsid w:val="004F2614"/>
    <w:rsid w:val="00553F54"/>
    <w:rsid w:val="00572E3D"/>
    <w:rsid w:val="005858AE"/>
    <w:rsid w:val="00597229"/>
    <w:rsid w:val="006812B6"/>
    <w:rsid w:val="006C51E4"/>
    <w:rsid w:val="00715799"/>
    <w:rsid w:val="00726409"/>
    <w:rsid w:val="007629A3"/>
    <w:rsid w:val="007E09F9"/>
    <w:rsid w:val="00814349"/>
    <w:rsid w:val="00852386"/>
    <w:rsid w:val="008662AD"/>
    <w:rsid w:val="00923A5F"/>
    <w:rsid w:val="009C6A5B"/>
    <w:rsid w:val="009D0571"/>
    <w:rsid w:val="009D2331"/>
    <w:rsid w:val="009D4F8F"/>
    <w:rsid w:val="00A36FE8"/>
    <w:rsid w:val="00A73DEB"/>
    <w:rsid w:val="00BD5CC8"/>
    <w:rsid w:val="00BF0630"/>
    <w:rsid w:val="00C2136A"/>
    <w:rsid w:val="00C40013"/>
    <w:rsid w:val="00C41766"/>
    <w:rsid w:val="00C547FA"/>
    <w:rsid w:val="00C7581C"/>
    <w:rsid w:val="00CF401F"/>
    <w:rsid w:val="00D56768"/>
    <w:rsid w:val="00D91EDB"/>
    <w:rsid w:val="00E43D64"/>
    <w:rsid w:val="00EA4F54"/>
    <w:rsid w:val="00EC208B"/>
    <w:rsid w:val="00ED1791"/>
    <w:rsid w:val="00ED309E"/>
    <w:rsid w:val="00F47C0F"/>
    <w:rsid w:val="00F5138A"/>
    <w:rsid w:val="00F6552B"/>
    <w:rsid w:val="00F91ED5"/>
    <w:rsid w:val="022644A3"/>
    <w:rsid w:val="03C4249C"/>
    <w:rsid w:val="04E13A54"/>
    <w:rsid w:val="09336848"/>
    <w:rsid w:val="0C2030B4"/>
    <w:rsid w:val="0C5C7E64"/>
    <w:rsid w:val="0C781E03"/>
    <w:rsid w:val="0D6613E9"/>
    <w:rsid w:val="12203D87"/>
    <w:rsid w:val="12505D75"/>
    <w:rsid w:val="135D699C"/>
    <w:rsid w:val="13655850"/>
    <w:rsid w:val="155B33AF"/>
    <w:rsid w:val="1598015F"/>
    <w:rsid w:val="15BF56EC"/>
    <w:rsid w:val="16D36F75"/>
    <w:rsid w:val="17AA0443"/>
    <w:rsid w:val="197E766C"/>
    <w:rsid w:val="1A3A618A"/>
    <w:rsid w:val="1A9A4A9B"/>
    <w:rsid w:val="1ED815CC"/>
    <w:rsid w:val="21FC1A76"/>
    <w:rsid w:val="23BE3486"/>
    <w:rsid w:val="25981AB5"/>
    <w:rsid w:val="266D3410"/>
    <w:rsid w:val="288F53F1"/>
    <w:rsid w:val="28F416F8"/>
    <w:rsid w:val="2C5F332D"/>
    <w:rsid w:val="2E4211A9"/>
    <w:rsid w:val="2ED9337E"/>
    <w:rsid w:val="30F73B34"/>
    <w:rsid w:val="32075108"/>
    <w:rsid w:val="32F32A21"/>
    <w:rsid w:val="33CB74FA"/>
    <w:rsid w:val="34693035"/>
    <w:rsid w:val="352C5D76"/>
    <w:rsid w:val="3AFB06C4"/>
    <w:rsid w:val="3B3911ED"/>
    <w:rsid w:val="3DE713D4"/>
    <w:rsid w:val="3EE651E8"/>
    <w:rsid w:val="40925627"/>
    <w:rsid w:val="419D4ED4"/>
    <w:rsid w:val="42CD6DEA"/>
    <w:rsid w:val="42D00689"/>
    <w:rsid w:val="43BC29BB"/>
    <w:rsid w:val="43D8600A"/>
    <w:rsid w:val="468679DC"/>
    <w:rsid w:val="48D86231"/>
    <w:rsid w:val="49EB7B56"/>
    <w:rsid w:val="4D9D385D"/>
    <w:rsid w:val="505A77E4"/>
    <w:rsid w:val="50923421"/>
    <w:rsid w:val="512C73D2"/>
    <w:rsid w:val="5372282F"/>
    <w:rsid w:val="53B55FDA"/>
    <w:rsid w:val="59034EBC"/>
    <w:rsid w:val="5AF34ABD"/>
    <w:rsid w:val="5C50666A"/>
    <w:rsid w:val="5D437F7D"/>
    <w:rsid w:val="5EF17565"/>
    <w:rsid w:val="5F804FAD"/>
    <w:rsid w:val="62D355AD"/>
    <w:rsid w:val="6569254B"/>
    <w:rsid w:val="66613222"/>
    <w:rsid w:val="683778E6"/>
    <w:rsid w:val="692C6117"/>
    <w:rsid w:val="695178DC"/>
    <w:rsid w:val="6B252A70"/>
    <w:rsid w:val="6BD90EEB"/>
    <w:rsid w:val="6BF15048"/>
    <w:rsid w:val="6C64581A"/>
    <w:rsid w:val="6F951DB0"/>
    <w:rsid w:val="70812E3F"/>
    <w:rsid w:val="70853FB1"/>
    <w:rsid w:val="738E1501"/>
    <w:rsid w:val="75622B13"/>
    <w:rsid w:val="75BB763E"/>
    <w:rsid w:val="76733816"/>
    <w:rsid w:val="7A7C4599"/>
    <w:rsid w:val="7ACB6A1D"/>
    <w:rsid w:val="7B803CF3"/>
    <w:rsid w:val="7CFC5143"/>
    <w:rsid w:val="7F482A82"/>
    <w:rsid w:val="7FE7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98287"/>
  <w15:docId w15:val="{A3A014DE-E37F-4D57-AA39-1CA0B71D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kern w:val="0"/>
      <w:sz w:val="24"/>
    </w:rPr>
  </w:style>
  <w:style w:type="paragraph" w:styleId="ac">
    <w:name w:val="annotation subject"/>
    <w:basedOn w:val="a3"/>
    <w:next w:val="a3"/>
    <w:link w:val="ad"/>
    <w:qFormat/>
    <w:rPr>
      <w:b/>
      <w:bCs/>
    </w:rPr>
  </w:style>
  <w:style w:type="character" w:styleId="ae">
    <w:name w:val="Hyperlink"/>
    <w:qFormat/>
    <w:rPr>
      <w:color w:val="0000FF"/>
      <w:u w:val="single"/>
    </w:rPr>
  </w:style>
  <w:style w:type="character" w:styleId="af">
    <w:name w:val="annotation reference"/>
    <w:basedOn w:val="a0"/>
    <w:qFormat/>
    <w:rPr>
      <w:sz w:val="21"/>
      <w:szCs w:val="21"/>
    </w:rPr>
  </w:style>
  <w:style w:type="paragraph" w:styleId="af0">
    <w:name w:val="List Paragraph"/>
    <w:basedOn w:val="a"/>
    <w:uiPriority w:val="34"/>
    <w:qFormat/>
    <w:pPr>
      <w:ind w:firstLineChars="200" w:firstLine="420"/>
    </w:pPr>
  </w:style>
  <w:style w:type="character" w:customStyle="1" w:styleId="1">
    <w:name w:val="未处理的提及1"/>
    <w:uiPriority w:val="99"/>
    <w:semiHidden/>
    <w:unhideWhenUsed/>
    <w:qFormat/>
    <w:rPr>
      <w:color w:val="605E5C"/>
      <w:shd w:val="clear" w:color="auto" w:fill="E1DFDD"/>
    </w:rPr>
  </w:style>
  <w:style w:type="character" w:customStyle="1" w:styleId="aa">
    <w:name w:val="页眉 字符"/>
    <w:basedOn w:val="a0"/>
    <w:link w:val="a9"/>
    <w:qFormat/>
    <w:rPr>
      <w:rFonts w:ascii="Calibri" w:hAnsi="Calibri"/>
      <w:kern w:val="2"/>
      <w:sz w:val="18"/>
      <w:szCs w:val="18"/>
    </w:rPr>
  </w:style>
  <w:style w:type="character" w:customStyle="1" w:styleId="a8">
    <w:name w:val="页脚 字符"/>
    <w:basedOn w:val="a0"/>
    <w:link w:val="a7"/>
    <w:qFormat/>
    <w:rPr>
      <w:rFonts w:ascii="Calibri" w:hAnsi="Calibri"/>
      <w:kern w:val="2"/>
      <w:sz w:val="18"/>
      <w:szCs w:val="18"/>
    </w:rPr>
  </w:style>
  <w:style w:type="paragraph" w:customStyle="1" w:styleId="10">
    <w:name w:val="修订1"/>
    <w:hidden/>
    <w:uiPriority w:val="99"/>
    <w:unhideWhenUsed/>
    <w:qFormat/>
    <w:rPr>
      <w:rFonts w:ascii="Calibri" w:hAnsi="Calibri"/>
      <w:kern w:val="2"/>
      <w:sz w:val="21"/>
      <w:szCs w:val="24"/>
    </w:rPr>
  </w:style>
  <w:style w:type="character" w:customStyle="1" w:styleId="a4">
    <w:name w:val="批注文字 字符"/>
    <w:basedOn w:val="a0"/>
    <w:link w:val="a3"/>
    <w:qFormat/>
    <w:rPr>
      <w:rFonts w:ascii="Calibri" w:hAnsi="Calibri"/>
      <w:kern w:val="2"/>
      <w:sz w:val="21"/>
      <w:szCs w:val="24"/>
    </w:rPr>
  </w:style>
  <w:style w:type="character" w:customStyle="1" w:styleId="ad">
    <w:name w:val="批注主题 字符"/>
    <w:basedOn w:val="a4"/>
    <w:link w:val="ac"/>
    <w:qFormat/>
    <w:rPr>
      <w:rFonts w:ascii="Calibri" w:hAnsi="Calibri"/>
      <w:b/>
      <w:bCs/>
      <w:kern w:val="2"/>
      <w:sz w:val="21"/>
      <w:szCs w:val="24"/>
    </w:rPr>
  </w:style>
  <w:style w:type="character" w:customStyle="1" w:styleId="a6">
    <w:name w:val="批注框文本 字符"/>
    <w:basedOn w:val="a0"/>
    <w:link w:val="a5"/>
    <w:qFormat/>
    <w:rPr>
      <w:rFonts w:ascii="Calibri" w:hAnsi="Calibri"/>
      <w:kern w:val="2"/>
      <w:sz w:val="18"/>
      <w:szCs w:val="18"/>
    </w:rPr>
  </w:style>
  <w:style w:type="paragraph" w:styleId="af1">
    <w:name w:val="Revision"/>
    <w:hidden/>
    <w:uiPriority w:val="99"/>
    <w:unhideWhenUsed/>
    <w:rsid w:val="003F64DC"/>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sx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368ED-29B3-41AE-A146-970470362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SS F</cp:lastModifiedBy>
  <cp:revision>9</cp:revision>
  <cp:lastPrinted>2023-07-28T02:35:00Z</cp:lastPrinted>
  <dcterms:created xsi:type="dcterms:W3CDTF">2025-05-16T09:33:00Z</dcterms:created>
  <dcterms:modified xsi:type="dcterms:W3CDTF">2025-05-20T01:14:00Z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2052-11.8.0.16969</vt:lpwstr>
  </property>
  <property fmtid="{D5CDD505-2E9C-101B-9397-08002B2CF9AE}" pid="3" name="ICV">
    <vt:lpwstr>E1025C4031824BAFA9424FBE1549000F</vt:lpwstr>
  </property>
</Properties>
</file>